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49" w:rsidRDefault="007C0549" w:rsidP="008558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Ключи для оценки работ пятиклассников</w:t>
      </w:r>
    </w:p>
    <w:p w:rsidR="007C0549" w:rsidRDefault="007C0549" w:rsidP="008558CD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0549" w:rsidRPr="008558CD" w:rsidRDefault="007C0549" w:rsidP="008558CD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8558CD">
        <w:rPr>
          <w:rFonts w:ascii="Times New Roman" w:hAnsi="Times New Roman"/>
          <w:b/>
          <w:color w:val="FF0000"/>
          <w:sz w:val="28"/>
          <w:szCs w:val="28"/>
        </w:rPr>
        <w:t>Задание 1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(групповой этап)</w:t>
      </w:r>
      <w:r w:rsidRPr="008558CD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7C0549" w:rsidRDefault="007C0549" w:rsidP="008558CD">
      <w:pPr>
        <w:jc w:val="center"/>
        <w:rPr>
          <w:rFonts w:ascii="Times New Roman" w:hAnsi="Times New Roman"/>
          <w:b/>
          <w:sz w:val="28"/>
          <w:szCs w:val="28"/>
        </w:rPr>
      </w:pPr>
      <w:r w:rsidRPr="00107A62">
        <w:rPr>
          <w:rFonts w:ascii="Times New Roman" w:hAnsi="Times New Roman"/>
          <w:b/>
          <w:sz w:val="28"/>
          <w:szCs w:val="28"/>
        </w:rPr>
        <w:t>Ключи к обработке экспертных листов</w:t>
      </w:r>
    </w:p>
    <w:p w:rsidR="007C0549" w:rsidRDefault="007C0549" w:rsidP="008558CD">
      <w:pPr>
        <w:jc w:val="both"/>
        <w:rPr>
          <w:rFonts w:ascii="Times New Roman" w:hAnsi="Times New Roman"/>
          <w:b/>
          <w:sz w:val="28"/>
          <w:szCs w:val="28"/>
        </w:rPr>
      </w:pPr>
    </w:p>
    <w:p w:rsidR="007C0549" w:rsidRPr="0013762B" w:rsidRDefault="007C0549" w:rsidP="00334653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Обрабатываем каждый экспертный лист</w:t>
      </w:r>
    </w:p>
    <w:p w:rsidR="007C0549" w:rsidRDefault="007C0549" w:rsidP="00334653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C13095">
        <w:rPr>
          <w:rFonts w:ascii="Times New Roman" w:hAnsi="Times New Roman"/>
          <w:sz w:val="28"/>
          <w:szCs w:val="28"/>
        </w:rPr>
        <w:t xml:space="preserve">Если рефери ставит </w:t>
      </w:r>
      <w:r>
        <w:rPr>
          <w:rFonts w:ascii="Times New Roman" w:hAnsi="Times New Roman"/>
          <w:sz w:val="28"/>
          <w:szCs w:val="28"/>
        </w:rPr>
        <w:t>«</w:t>
      </w:r>
      <w:r w:rsidRPr="00C1309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</w:t>
      </w:r>
      <w:r w:rsidRPr="00C1309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C13095"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»</w:t>
      </w:r>
      <w:r w:rsidRPr="00C13095">
        <w:rPr>
          <w:rFonts w:ascii="Times New Roman" w:hAnsi="Times New Roman"/>
          <w:sz w:val="28"/>
          <w:szCs w:val="28"/>
        </w:rPr>
        <w:t>) в критериях 5, 6 и 14</w:t>
      </w:r>
      <w:r>
        <w:rPr>
          <w:rFonts w:ascii="Times New Roman" w:hAnsi="Times New Roman"/>
          <w:sz w:val="28"/>
          <w:szCs w:val="28"/>
        </w:rPr>
        <w:t xml:space="preserve"> – ставим (минус 1) балл.</w:t>
      </w:r>
    </w:p>
    <w:p w:rsidR="007C0549" w:rsidRDefault="007C0549" w:rsidP="00334653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рефери ставит «1» («Да») в остальных критериях – ставим (плюс 1) балл.</w:t>
      </w:r>
    </w:p>
    <w:p w:rsidR="007C0549" w:rsidRDefault="007C0549" w:rsidP="00334653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каждому экспертному листу находим сумму баллов (суммарный балл каждого экспертного листа).</w:t>
      </w:r>
    </w:p>
    <w:p w:rsidR="007C0549" w:rsidRDefault="007C0549" w:rsidP="00334653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максимальное количество баллов по экспертному листу – 11 (одиннадцать). Минимальное количество баллов – минус 3.</w:t>
      </w:r>
    </w:p>
    <w:p w:rsidR="007C0549" w:rsidRDefault="007C0549" w:rsidP="00334653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3762B">
        <w:rPr>
          <w:rFonts w:ascii="Times New Roman" w:hAnsi="Times New Roman"/>
          <w:sz w:val="28"/>
          <w:szCs w:val="28"/>
        </w:rPr>
        <w:t>Высчиты</w:t>
      </w:r>
      <w:r>
        <w:rPr>
          <w:rFonts w:ascii="Times New Roman" w:hAnsi="Times New Roman"/>
          <w:sz w:val="28"/>
          <w:szCs w:val="28"/>
        </w:rPr>
        <w:t>ваем среднюю оценку команды</w:t>
      </w:r>
      <w:r w:rsidRPr="0013762B">
        <w:rPr>
          <w:rFonts w:ascii="Times New Roman" w:hAnsi="Times New Roman"/>
          <w:sz w:val="28"/>
          <w:szCs w:val="28"/>
        </w:rPr>
        <w:t xml:space="preserve"> по экспертным листам (складываем суммарные баллы всех экспертных листов и делим н</w:t>
      </w:r>
      <w:r>
        <w:rPr>
          <w:rFonts w:ascii="Times New Roman" w:hAnsi="Times New Roman"/>
          <w:sz w:val="28"/>
          <w:szCs w:val="28"/>
        </w:rPr>
        <w:t>а количество экспертных листов)</w:t>
      </w:r>
      <w:r w:rsidRPr="001376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Если средняя оценка команды</w:t>
      </w:r>
      <w:r w:rsidRPr="00F506ED">
        <w:rPr>
          <w:rFonts w:ascii="Times New Roman" w:hAnsi="Times New Roman"/>
          <w:sz w:val="28"/>
          <w:szCs w:val="28"/>
        </w:rPr>
        <w:t xml:space="preserve"> получилась отрицательной, то заменяем ее на ноль. </w:t>
      </w:r>
    </w:p>
    <w:p w:rsidR="007C0549" w:rsidRPr="00F506ED" w:rsidRDefault="007C0549" w:rsidP="00334653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Среднюю оценку команды</w:t>
      </w:r>
      <w:r w:rsidRPr="00F506ED">
        <w:rPr>
          <w:rFonts w:ascii="Times New Roman" w:hAnsi="Times New Roman"/>
          <w:sz w:val="28"/>
          <w:szCs w:val="28"/>
        </w:rPr>
        <w:t xml:space="preserve"> делим на 11, округляем до сотых и получаем метапредметный коэффициент команды (МК). Метапредметный коэффициент</w:t>
      </w:r>
      <w:r>
        <w:rPr>
          <w:rFonts w:ascii="Times New Roman" w:hAnsi="Times New Roman"/>
          <w:sz w:val="28"/>
          <w:szCs w:val="28"/>
        </w:rPr>
        <w:t xml:space="preserve"> команды </w:t>
      </w:r>
      <w:r w:rsidRPr="00F506ED">
        <w:rPr>
          <w:rFonts w:ascii="Times New Roman" w:hAnsi="Times New Roman"/>
          <w:b/>
          <w:sz w:val="28"/>
          <w:szCs w:val="28"/>
        </w:rPr>
        <w:t>должен быть в диапазоне от 0 до 1</w:t>
      </w:r>
      <w:r w:rsidRPr="00F506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Если он получился больше единицы – значит что-то неправильно посчитано.</w:t>
      </w:r>
    </w:p>
    <w:p w:rsidR="007C0549" w:rsidRDefault="007C0549" w:rsidP="008558CD">
      <w:pPr>
        <w:jc w:val="both"/>
        <w:rPr>
          <w:rFonts w:ascii="Times New Roman" w:hAnsi="Times New Roman"/>
          <w:sz w:val="28"/>
          <w:szCs w:val="28"/>
        </w:rPr>
      </w:pPr>
    </w:p>
    <w:p w:rsidR="007C0549" w:rsidRPr="00F506ED" w:rsidRDefault="007C0549" w:rsidP="008558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каждой команды, таким образом, будет свой метапредметный коэффициент (МК), который потом будет умножаться на баллы, которые получит команда за правильность выполнения задания (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F506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Ниже описано, как оценивать выполненное задание группового этапа. По итогам группового этапа каждый участник команды получает количество баллов за выполнение первого задания (Б1) равное произведению МК и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(</w:t>
      </w:r>
      <w:r w:rsidRPr="00A25722">
        <w:rPr>
          <w:rFonts w:ascii="Times New Roman" w:hAnsi="Times New Roman"/>
          <w:b/>
          <w:sz w:val="28"/>
          <w:szCs w:val="28"/>
        </w:rPr>
        <w:t>Б1=МК*</w:t>
      </w:r>
      <w:r w:rsidRPr="00A2572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F506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Для городов, в которых только по одной команде учащихся пятых классов, баллы</w:t>
      </w:r>
      <w:r w:rsidRPr="00F50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выполнение первого задания не сыграют никакой роли, а вот в городах, в которых две и больше команд в каждой параллели – у учащихся будут разные баллы за групповой этап в зависимости от того, в какой команде они работали и насколько успешно команда справилась с заданием.</w:t>
      </w:r>
    </w:p>
    <w:p w:rsidR="007C0549" w:rsidRDefault="007C0549" w:rsidP="008558CD">
      <w:pPr>
        <w:jc w:val="both"/>
        <w:rPr>
          <w:rFonts w:ascii="Times New Roman" w:hAnsi="Times New Roman"/>
          <w:sz w:val="28"/>
          <w:szCs w:val="28"/>
        </w:rPr>
      </w:pPr>
    </w:p>
    <w:p w:rsidR="007C0549" w:rsidRPr="00334653" w:rsidRDefault="007C0549" w:rsidP="008558CD">
      <w:pPr>
        <w:jc w:val="center"/>
        <w:rPr>
          <w:rFonts w:ascii="Times New Roman" w:hAnsi="Times New Roman"/>
          <w:b/>
          <w:sz w:val="28"/>
          <w:szCs w:val="28"/>
        </w:rPr>
      </w:pPr>
      <w:r w:rsidRPr="00334653">
        <w:rPr>
          <w:rFonts w:ascii="Times New Roman" w:hAnsi="Times New Roman"/>
          <w:b/>
          <w:sz w:val="28"/>
          <w:szCs w:val="28"/>
        </w:rPr>
        <w:t>Оценка выполненного Задания 1.</w:t>
      </w:r>
    </w:p>
    <w:p w:rsidR="007C0549" w:rsidRDefault="007C0549" w:rsidP="003346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Алгоритм оценки выполненного группового задания </w:t>
      </w:r>
      <w:r w:rsidRPr="00845015">
        <w:rPr>
          <w:rFonts w:ascii="Times New Roman" w:hAnsi="Times New Roman"/>
          <w:b/>
          <w:sz w:val="28"/>
          <w:szCs w:val="28"/>
        </w:rPr>
        <w:t>пятиклассников</w:t>
      </w:r>
    </w:p>
    <w:p w:rsidR="007C0549" w:rsidRPr="00845015" w:rsidRDefault="007C0549" w:rsidP="008558CD">
      <w:pPr>
        <w:jc w:val="both"/>
        <w:rPr>
          <w:rFonts w:ascii="Times New Roman" w:hAnsi="Times New Roman"/>
          <w:b/>
          <w:sz w:val="28"/>
          <w:szCs w:val="28"/>
        </w:rPr>
      </w:pPr>
    </w:p>
    <w:p w:rsidR="007C0549" w:rsidRPr="00334653" w:rsidRDefault="007C0549" w:rsidP="00334653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4653">
        <w:rPr>
          <w:rFonts w:ascii="Times New Roman" w:hAnsi="Times New Roman"/>
          <w:sz w:val="28"/>
          <w:szCs w:val="28"/>
        </w:rPr>
        <w:t>Сравните решения детей с правильными ответами (см. ниже)</w:t>
      </w:r>
    </w:p>
    <w:p w:rsidR="007C0549" w:rsidRPr="00334653" w:rsidRDefault="007C0549" w:rsidP="00334653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4653">
        <w:rPr>
          <w:rFonts w:ascii="Times New Roman" w:hAnsi="Times New Roman"/>
          <w:b/>
          <w:sz w:val="28"/>
          <w:szCs w:val="28"/>
        </w:rPr>
        <w:t>В задании А</w:t>
      </w:r>
      <w:r w:rsidRPr="00334653">
        <w:rPr>
          <w:rFonts w:ascii="Times New Roman" w:hAnsi="Times New Roman"/>
          <w:sz w:val="28"/>
          <w:szCs w:val="28"/>
        </w:rPr>
        <w:t xml:space="preserve"> необходимо поставить по 1 баллу за каждый правильный перевод (то есть максимальное количество баллов – 7). Если дети допустили опечатку в слове – им ставится 0,5 балла за это слово.</w:t>
      </w:r>
    </w:p>
    <w:p w:rsidR="007C0549" w:rsidRPr="00334653" w:rsidRDefault="007C0549" w:rsidP="00334653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4653">
        <w:rPr>
          <w:rFonts w:ascii="Times New Roman" w:hAnsi="Times New Roman"/>
          <w:b/>
          <w:sz w:val="28"/>
          <w:szCs w:val="28"/>
        </w:rPr>
        <w:t>В задании Б</w:t>
      </w:r>
      <w:r w:rsidRPr="00334653">
        <w:rPr>
          <w:rFonts w:ascii="Times New Roman" w:hAnsi="Times New Roman"/>
          <w:sz w:val="28"/>
          <w:szCs w:val="28"/>
        </w:rPr>
        <w:t xml:space="preserve"> необходимо поставить 2 балла за каждый правильно переведенный пункт меню. Если ответ детей совпадает лишь частично с правильным (переставлены местами слова или некоторые слова не правильные), то ставится 1 балл. Максимальное количество баллов за задание Б – 8.</w:t>
      </w:r>
    </w:p>
    <w:p w:rsidR="007C0549" w:rsidRPr="00334653" w:rsidRDefault="007C0549" w:rsidP="00334653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4653">
        <w:rPr>
          <w:rFonts w:ascii="Times New Roman" w:hAnsi="Times New Roman"/>
          <w:b/>
          <w:sz w:val="28"/>
          <w:szCs w:val="28"/>
        </w:rPr>
        <w:t>В задании В</w:t>
      </w:r>
      <w:r w:rsidRPr="00334653">
        <w:rPr>
          <w:rFonts w:ascii="Times New Roman" w:hAnsi="Times New Roman"/>
          <w:sz w:val="28"/>
          <w:szCs w:val="28"/>
        </w:rPr>
        <w:t xml:space="preserve"> ставится 8 баллов, если команда дала корректное и полное объяснение способа действия (все 4 шага – см. в ответах). Если объяснение неполно</w:t>
      </w:r>
      <w:r>
        <w:rPr>
          <w:rFonts w:ascii="Times New Roman" w:hAnsi="Times New Roman"/>
          <w:sz w:val="28"/>
          <w:szCs w:val="28"/>
        </w:rPr>
        <w:t>е (то есть не все 4 шага указаны</w:t>
      </w:r>
      <w:r w:rsidRPr="00334653">
        <w:rPr>
          <w:rFonts w:ascii="Times New Roman" w:hAnsi="Times New Roman"/>
          <w:sz w:val="28"/>
          <w:szCs w:val="28"/>
        </w:rPr>
        <w:t xml:space="preserve">), то ставится по 2 балла за каждый указанный шаг из четырех возможных шагов. Порой дети могут в одном шаге записать сразу два или три шага. Это допустимо. Тогда за этот шаг выставляется баллов как за 2 или 3 шага – то есть 4 или 6 баллов. Иногда дети слишком подробно расписывают шаги и их у них получается не 4, а 10, но более мелких. Мелкие шаги по смыслу необходимо объединить в один шаг (см. ответ) и поставить за него 2 балла. Если какой-то из шагов упущен – значит способ не полный и за пропущенный шаг команда не получает 2 балла. </w:t>
      </w:r>
    </w:p>
    <w:p w:rsidR="007C0549" w:rsidRPr="00334653" w:rsidRDefault="007C0549" w:rsidP="00334653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334653">
        <w:rPr>
          <w:rFonts w:ascii="Times New Roman" w:hAnsi="Times New Roman"/>
          <w:sz w:val="28"/>
          <w:szCs w:val="28"/>
        </w:rPr>
        <w:t>Если же способ не корректный – можно оценить только корректные шаги в этом способе – по одному баллу за каждый корректный шаг.</w:t>
      </w:r>
    </w:p>
    <w:p w:rsidR="007C0549" w:rsidRPr="00334653" w:rsidRDefault="007C0549" w:rsidP="00334653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4653">
        <w:rPr>
          <w:rFonts w:ascii="Times New Roman" w:hAnsi="Times New Roman"/>
          <w:sz w:val="28"/>
          <w:szCs w:val="28"/>
        </w:rPr>
        <w:t>Сумма баллов за выполненное задание группового этапа у пятиклассников (</w:t>
      </w:r>
      <w:r w:rsidRPr="00334653">
        <w:rPr>
          <w:rFonts w:ascii="Times New Roman" w:hAnsi="Times New Roman"/>
          <w:sz w:val="28"/>
          <w:szCs w:val="28"/>
          <w:lang w:val="en-US"/>
        </w:rPr>
        <w:t>S</w:t>
      </w:r>
      <w:r w:rsidRPr="00334653">
        <w:rPr>
          <w:rFonts w:ascii="Times New Roman" w:hAnsi="Times New Roman"/>
          <w:sz w:val="28"/>
          <w:szCs w:val="28"/>
        </w:rPr>
        <w:t xml:space="preserve">) складывается из баллов, которые получила команда за выполнение задания А, Б и В. Максимально возможная сумма – 23 балла. </w:t>
      </w:r>
      <w:r w:rsidRPr="00334653">
        <w:rPr>
          <w:rFonts w:ascii="Times New Roman" w:hAnsi="Times New Roman"/>
          <w:sz w:val="28"/>
          <w:szCs w:val="28"/>
          <w:lang w:val="en-US"/>
        </w:rPr>
        <w:t>Smax</w:t>
      </w:r>
      <w:r w:rsidRPr="00334653">
        <w:rPr>
          <w:rFonts w:ascii="Times New Roman" w:hAnsi="Times New Roman"/>
          <w:sz w:val="28"/>
          <w:szCs w:val="28"/>
        </w:rPr>
        <w:t>=7+8+8=23.</w:t>
      </w:r>
    </w:p>
    <w:p w:rsidR="007C0549" w:rsidRPr="00334653" w:rsidRDefault="007C0549" w:rsidP="00334653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4653">
        <w:rPr>
          <w:rFonts w:ascii="Times New Roman" w:hAnsi="Times New Roman"/>
          <w:sz w:val="28"/>
          <w:szCs w:val="28"/>
        </w:rPr>
        <w:t xml:space="preserve">За выполнение задания группового этапа каждый член команды получает итоговый балл (Б1), который вычисляется путем умножения </w:t>
      </w:r>
      <w:r w:rsidRPr="00334653">
        <w:rPr>
          <w:rFonts w:ascii="Times New Roman" w:hAnsi="Times New Roman"/>
          <w:sz w:val="28"/>
          <w:szCs w:val="28"/>
          <w:lang w:val="en-US"/>
        </w:rPr>
        <w:t>S</w:t>
      </w:r>
      <w:r w:rsidRPr="00334653">
        <w:rPr>
          <w:rFonts w:ascii="Times New Roman" w:hAnsi="Times New Roman"/>
          <w:sz w:val="28"/>
          <w:szCs w:val="28"/>
        </w:rPr>
        <w:t xml:space="preserve"> на МК (Б1=</w:t>
      </w:r>
      <w:r w:rsidRPr="00334653">
        <w:rPr>
          <w:rFonts w:ascii="Times New Roman" w:hAnsi="Times New Roman"/>
          <w:sz w:val="28"/>
          <w:szCs w:val="28"/>
          <w:lang w:val="en-US"/>
        </w:rPr>
        <w:t>S</w:t>
      </w:r>
      <w:r w:rsidRPr="00334653">
        <w:rPr>
          <w:rFonts w:ascii="Times New Roman" w:hAnsi="Times New Roman"/>
          <w:sz w:val="28"/>
          <w:szCs w:val="28"/>
        </w:rPr>
        <w:t xml:space="preserve">*МК). </w:t>
      </w:r>
    </w:p>
    <w:p w:rsidR="007C0549" w:rsidRDefault="007C0549" w:rsidP="008558CD">
      <w:pPr>
        <w:jc w:val="both"/>
        <w:rPr>
          <w:rFonts w:ascii="Times New Roman" w:hAnsi="Times New Roman"/>
          <w:sz w:val="28"/>
          <w:szCs w:val="28"/>
        </w:rPr>
      </w:pPr>
    </w:p>
    <w:p w:rsidR="007C0549" w:rsidRDefault="007C0549" w:rsidP="003346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к З</w:t>
      </w:r>
      <w:r w:rsidRPr="00A25722">
        <w:rPr>
          <w:rFonts w:ascii="Times New Roman" w:hAnsi="Times New Roman"/>
          <w:b/>
          <w:sz w:val="28"/>
          <w:szCs w:val="28"/>
        </w:rPr>
        <w:t>аданию груп</w:t>
      </w:r>
      <w:r>
        <w:rPr>
          <w:rFonts w:ascii="Times New Roman" w:hAnsi="Times New Roman"/>
          <w:b/>
          <w:sz w:val="28"/>
          <w:szCs w:val="28"/>
        </w:rPr>
        <w:t>пового этапа для пятиклассников</w:t>
      </w:r>
    </w:p>
    <w:p w:rsidR="007C0549" w:rsidRPr="00A25722" w:rsidRDefault="007C0549" w:rsidP="008558CD">
      <w:pPr>
        <w:jc w:val="both"/>
        <w:rPr>
          <w:rFonts w:ascii="Times New Roman" w:hAnsi="Times New Roman"/>
          <w:b/>
          <w:sz w:val="28"/>
          <w:szCs w:val="28"/>
        </w:rPr>
      </w:pPr>
    </w:p>
    <w:p w:rsidR="007C0549" w:rsidRPr="00845015" w:rsidRDefault="007C0549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Задание </w:t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А) </w:t>
      </w:r>
    </w:p>
    <w:p w:rsidR="007C0549" w:rsidRPr="00845015" w:rsidRDefault="007C0549" w:rsidP="008558CD">
      <w:pPr>
        <w:rPr>
          <w:rFonts w:ascii="Times New Roman" w:hAnsi="Times New Roman"/>
          <w:sz w:val="28"/>
          <w:szCs w:val="28"/>
        </w:rPr>
      </w:pP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Му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— свинина</w:t>
      </w:r>
      <w:r w:rsidRPr="00845015">
        <w:rPr>
          <w:rFonts w:ascii="Times New Roman" w:hAnsi="Times New Roman"/>
          <w:color w:val="111111"/>
          <w:sz w:val="28"/>
          <w:szCs w:val="28"/>
        </w:rPr>
        <w:br/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Кай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— курица</w:t>
      </w:r>
      <w:r w:rsidRPr="00845015">
        <w:rPr>
          <w:rFonts w:ascii="Times New Roman" w:hAnsi="Times New Roman"/>
          <w:color w:val="111111"/>
          <w:sz w:val="28"/>
          <w:szCs w:val="28"/>
        </w:rPr>
        <w:br/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Ныа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— говядина</w:t>
      </w:r>
      <w:r w:rsidRPr="00845015">
        <w:rPr>
          <w:rFonts w:ascii="Times New Roman" w:hAnsi="Times New Roman"/>
          <w:color w:val="111111"/>
          <w:sz w:val="28"/>
          <w:szCs w:val="28"/>
        </w:rPr>
        <w:br/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Пла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— рыба</w:t>
      </w:r>
      <w:r w:rsidRPr="00845015">
        <w:rPr>
          <w:rFonts w:ascii="Times New Roman" w:hAnsi="Times New Roman"/>
          <w:color w:val="111111"/>
          <w:sz w:val="28"/>
          <w:szCs w:val="28"/>
        </w:rPr>
        <w:br/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Кунг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— креветки</w:t>
      </w:r>
      <w:r w:rsidRPr="00845015">
        <w:rPr>
          <w:rFonts w:ascii="Times New Roman" w:hAnsi="Times New Roman"/>
          <w:color w:val="111111"/>
          <w:sz w:val="28"/>
          <w:szCs w:val="28"/>
        </w:rPr>
        <w:br/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Пла-мык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— кальмары</w:t>
      </w:r>
      <w:r w:rsidRPr="00845015">
        <w:rPr>
          <w:rFonts w:ascii="Times New Roman" w:hAnsi="Times New Roman"/>
          <w:color w:val="111111"/>
          <w:sz w:val="28"/>
          <w:szCs w:val="28"/>
        </w:rPr>
        <w:br/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Тхале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— морепродукты</w:t>
      </w:r>
    </w:p>
    <w:p w:rsidR="007C0549" w:rsidRPr="00845015" w:rsidRDefault="007C0549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7C0549" w:rsidRPr="00845015" w:rsidRDefault="007C0549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Задание </w:t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Б)</w:t>
      </w:r>
    </w:p>
    <w:p w:rsidR="007C0549" w:rsidRPr="00845015" w:rsidRDefault="007C0549" w:rsidP="008558CD">
      <w:pP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Ка-Му-Янг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– </w:t>
      </w:r>
      <w:r w:rsidRPr="00845015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свиная рулька, жаренная на гриле;</w:t>
      </w:r>
    </w:p>
    <w:p w:rsidR="007C0549" w:rsidRPr="00845015" w:rsidRDefault="007C0549" w:rsidP="008558CD">
      <w:pPr>
        <w:rPr>
          <w:rFonts w:ascii="Times New Roman" w:hAnsi="Times New Roman"/>
          <w:sz w:val="28"/>
          <w:szCs w:val="28"/>
        </w:rPr>
      </w:pP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Том-Кай-Нам-Сай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–</w:t>
      </w:r>
      <w:r w:rsidRPr="0084501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Pr="00845015">
        <w:rPr>
          <w:rFonts w:ascii="Times New Roman" w:hAnsi="Times New Roman"/>
          <w:sz w:val="28"/>
          <w:szCs w:val="28"/>
        </w:rPr>
        <w:t>вареная курица без добавок;</w:t>
      </w:r>
    </w:p>
    <w:p w:rsidR="007C0549" w:rsidRPr="00845015" w:rsidRDefault="007C0549" w:rsidP="008558CD">
      <w:pPr>
        <w:rPr>
          <w:rFonts w:ascii="Times New Roman" w:hAnsi="Times New Roman"/>
          <w:sz w:val="28"/>
          <w:szCs w:val="28"/>
        </w:rPr>
      </w:pPr>
      <w:r w:rsidRPr="00845015">
        <w:rPr>
          <w:rFonts w:ascii="Times New Roman" w:hAnsi="Times New Roman"/>
          <w:b/>
          <w:sz w:val="28"/>
          <w:szCs w:val="28"/>
        </w:rPr>
        <w:t>Лап-Ныа-Мамуанг</w:t>
      </w:r>
      <w:r w:rsidRPr="00845015">
        <w:rPr>
          <w:rFonts w:ascii="Times New Roman" w:hAnsi="Times New Roman"/>
          <w:sz w:val="28"/>
          <w:szCs w:val="28"/>
        </w:rPr>
        <w:t xml:space="preserve"> – горячий салат с говядиной и зеленым манго;</w:t>
      </w:r>
    </w:p>
    <w:p w:rsidR="007C0549" w:rsidRPr="00845015" w:rsidRDefault="007C0549" w:rsidP="008558CD">
      <w:pP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845015">
        <w:rPr>
          <w:rFonts w:ascii="Times New Roman" w:hAnsi="Times New Roman"/>
          <w:b/>
          <w:sz w:val="28"/>
          <w:szCs w:val="28"/>
        </w:rPr>
        <w:t xml:space="preserve">Том-Ям-Пла </w:t>
      </w:r>
      <w:r>
        <w:rPr>
          <w:rFonts w:ascii="Times New Roman" w:hAnsi="Times New Roman"/>
          <w:b/>
          <w:sz w:val="28"/>
          <w:szCs w:val="28"/>
        </w:rPr>
        <w:t>–</w:t>
      </w:r>
      <w:r w:rsidRPr="00845015">
        <w:rPr>
          <w:rFonts w:ascii="Times New Roman" w:hAnsi="Times New Roman"/>
          <w:sz w:val="28"/>
          <w:szCs w:val="28"/>
        </w:rPr>
        <w:t xml:space="preserve"> острый суп с рыбой</w:t>
      </w:r>
      <w:r w:rsidRPr="00845015">
        <w:rPr>
          <w:rFonts w:ascii="Times New Roman" w:hAnsi="Times New Roman"/>
          <w:color w:val="111111"/>
          <w:sz w:val="28"/>
          <w:szCs w:val="28"/>
        </w:rPr>
        <w:br/>
      </w:r>
    </w:p>
    <w:p w:rsidR="007C0549" w:rsidRDefault="007C0549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Задание </w:t>
      </w:r>
      <w:r w:rsidRPr="00845015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В) </w:t>
      </w: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Пример описания способа (алгоритма)</w:t>
      </w:r>
    </w:p>
    <w:p w:rsidR="007C0549" w:rsidRDefault="007C0549" w:rsidP="008558CD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 w:rsidRPr="00845015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Необходимо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:</w:t>
      </w:r>
      <w:r w:rsidRPr="00845015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</w:t>
      </w:r>
    </w:p>
    <w:p w:rsidR="007C0549" w:rsidRDefault="007C0549" w:rsidP="008558CD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1) В</w:t>
      </w:r>
      <w:r w:rsidRPr="00845015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меню увидеть повторяющиеся слова в названи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ях разных блюд на русском языке.</w:t>
      </w:r>
    </w:p>
    <w:p w:rsidR="007C0549" w:rsidRDefault="007C0549" w:rsidP="008558CD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2) С</w:t>
      </w:r>
      <w:r w:rsidRPr="00845015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опоставить их с повторениями в названиях этих же блюд на тайском языке. </w:t>
      </w:r>
    </w:p>
    <w:p w:rsidR="007C0549" w:rsidRDefault="007C0549" w:rsidP="008558CD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3) </w:t>
      </w:r>
      <w:r w:rsidRPr="00845015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Таким образом можно составить словарик. </w:t>
      </w:r>
    </w:p>
    <w:p w:rsidR="007C0549" w:rsidRPr="00DC2261" w:rsidRDefault="007C0549" w:rsidP="00DC2261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4) </w:t>
      </w:r>
      <w:r w:rsidRPr="00845015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Затем с помощью этого словарика можно переводить названия блюд с тайского на русский язык и обратно.</w:t>
      </w:r>
    </w:p>
    <w:p w:rsidR="007C0549" w:rsidRPr="008558CD" w:rsidRDefault="007C0549" w:rsidP="008558CD">
      <w:pPr>
        <w:jc w:val="center"/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8558CD"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  <w:t>Задание 2</w:t>
      </w:r>
      <w:r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(индивидуальный этап)</w:t>
      </w:r>
      <w:r w:rsidRPr="008558CD">
        <w:rPr>
          <w:rStyle w:val="Strong"/>
          <w:rFonts w:ascii="Times New Roman" w:hAnsi="Times New Roman"/>
          <w:color w:val="FF0000"/>
          <w:sz w:val="28"/>
          <w:szCs w:val="28"/>
          <w:shd w:val="clear" w:color="auto" w:fill="FFFFFF"/>
        </w:rPr>
        <w:t>.</w:t>
      </w:r>
    </w:p>
    <w:p w:rsidR="007C0549" w:rsidRDefault="007C0549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7C0549" w:rsidRDefault="007C0549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Алгоритм оценки:</w:t>
      </w:r>
    </w:p>
    <w:p w:rsidR="007C0549" w:rsidRPr="00DC2261" w:rsidRDefault="007C0549" w:rsidP="00DC2261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 w:rsidRPr="00DC2261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За каждый правильный ответ в задании А – 3 балла. Если в переводе какого-то из блюд имеется ошибка или ошибки (неточности) за него можно ставить максимум 1 балл.</w:t>
      </w:r>
    </w:p>
    <w:p w:rsidR="007C0549" w:rsidRPr="00DC2261" w:rsidRDefault="007C0549" w:rsidP="00DC2261">
      <w:pPr>
        <w:tabs>
          <w:tab w:val="left" w:pos="567"/>
        </w:tabs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 w:rsidRPr="00DC2261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То есть за пять правильных ответов – максимум 15 баллов. </w:t>
      </w:r>
    </w:p>
    <w:p w:rsidR="007C0549" w:rsidRPr="00DC2261" w:rsidRDefault="007C0549" w:rsidP="00DC2261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За представленный корректный </w:t>
      </w:r>
      <w:r w:rsidRPr="00DC2261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список с названием 10 блюд дается 5 баллов (0,5 баллов за каждое корректно указанное блюдо).</w:t>
      </w:r>
    </w:p>
    <w:p w:rsidR="007C0549" w:rsidRPr="00DC2261" w:rsidRDefault="007C0549" w:rsidP="00DC2261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 w:rsidRPr="00DC2261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Считается простая сумма баллов за задания А и Б. Максимум – 20 баллов. Если какой-либо из членов жюри отметил в Листе наблюдений факт помощи ребенку сторонними лицами – оргкомитет должен посмотреть запись и аннулировать результаты ребенка в случае подтверждения факта.</w:t>
      </w:r>
    </w:p>
    <w:p w:rsidR="007C0549" w:rsidRPr="00DC2261" w:rsidRDefault="007C0549" w:rsidP="00DC2261">
      <w:pPr>
        <w:pStyle w:val="ListParagraph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В итоговый протокол</w:t>
      </w:r>
      <w:r w:rsidRPr="00DC2261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вписываются баллы, которые набрал каждый ребенок в групповом и индивидуальном этапах. Сумма баллов позволит узнать победителя. Если у двух детей б</w:t>
      </w:r>
      <w:bookmarkStart w:id="0" w:name="_GoBack"/>
      <w:bookmarkEnd w:id="0"/>
      <w:r w:rsidRPr="00DC2261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удут одинаковые суммы баллов, выигрывает тот, кто получил больше баллов за выполнение индивидуального задания. Если же обе оценки (и за группово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е и за индивидуальное задание) </w:t>
      </w:r>
      <w:r w:rsidRPr="00DC2261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одинаковые, победитель определяется путем оценки: в какой работе качество объяснений и качество оформления индивидуального задания выше.</w:t>
      </w:r>
    </w:p>
    <w:p w:rsidR="007C0549" w:rsidRPr="008558CD" w:rsidRDefault="007C0549" w:rsidP="008558CD">
      <w:pPr>
        <w:jc w:val="both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7C0549" w:rsidRDefault="007C0549" w:rsidP="0011393A">
      <w:pPr>
        <w:jc w:val="center"/>
        <w:rPr>
          <w:rFonts w:ascii="Times New Roman" w:hAnsi="Times New Roman"/>
          <w:b/>
          <w:sz w:val="28"/>
          <w:szCs w:val="28"/>
        </w:rPr>
      </w:pP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Ответы </w:t>
      </w: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к Заданию индивидуального </w:t>
      </w:r>
      <w:r>
        <w:rPr>
          <w:rFonts w:ascii="Times New Roman" w:hAnsi="Times New Roman"/>
          <w:b/>
          <w:sz w:val="28"/>
          <w:szCs w:val="28"/>
        </w:rPr>
        <w:t>этапа для пятиклассников</w:t>
      </w:r>
    </w:p>
    <w:p w:rsidR="007C0549" w:rsidRPr="00AD007A" w:rsidRDefault="007C0549" w:rsidP="0011393A">
      <w:pPr>
        <w:jc w:val="center"/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Задание А)</w:t>
      </w:r>
      <w:r w:rsidRPr="00AD007A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Какой перевод должен стоять напротив следующих блюд в меню тайского ресторана: 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Ям-Кай-Я</w:t>
      </w: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нг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– тайский острый салат с курицей на гриле</w:t>
      </w:r>
      <w:r w:rsidRPr="00AD007A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; 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Лап-Я</w:t>
      </w: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нг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– горячий салат на гриле</w:t>
      </w:r>
      <w:r w:rsidRPr="00AD007A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; 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Том-Ям-Т</w:t>
      </w: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хале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– суп с тайским острым салатом и морепродуктами</w:t>
      </w:r>
      <w:r w:rsidRPr="00AD007A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; 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Лап-Ка-Му-К</w:t>
      </w: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ати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– горячий салат со свиной рулькой с добавлением кокосового молока</w:t>
      </w:r>
      <w:r w:rsidRPr="00AD007A"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; 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Том-Кай-Нам-С</w:t>
      </w: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ай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– суп с курицей без добавок.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Задание </w:t>
      </w:r>
      <w:r w:rsidRPr="00AD007A">
        <w:rPr>
          <w:rStyle w:val="Strong"/>
          <w:rFonts w:ascii="Times New Roman" w:hAnsi="Times New Roman"/>
          <w:color w:val="111111"/>
          <w:sz w:val="28"/>
          <w:szCs w:val="28"/>
          <w:shd w:val="clear" w:color="auto" w:fill="FFFFFF"/>
        </w:rPr>
        <w:t>Б)</w:t>
      </w: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 xml:space="preserve"> Продукты: Курица, картошка, лук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Способы обработки: тушение, жарение, парение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Вариант: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Курица на пару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Курица жареная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Курица тушеная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Картошка жареная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Картошка тушеная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Лук жареный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Картошка жареная с луком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Картошка жареная с курицей</w:t>
      </w:r>
    </w:p>
    <w:p w:rsidR="007C0549" w:rsidRDefault="007C0549" w:rsidP="00AD007A">
      <w:pPr>
        <w:jc w:val="both"/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Курица тушеная с картошкой и луком</w:t>
      </w:r>
    </w:p>
    <w:p w:rsidR="007C0549" w:rsidRPr="0011393A" w:rsidRDefault="007C0549" w:rsidP="0011393A">
      <w:pPr>
        <w:jc w:val="both"/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</w:pPr>
      <w:r>
        <w:rPr>
          <w:rStyle w:val="Strong"/>
          <w:rFonts w:ascii="Times New Roman" w:hAnsi="Times New Roman"/>
          <w:b w:val="0"/>
          <w:color w:val="111111"/>
          <w:sz w:val="28"/>
          <w:szCs w:val="28"/>
          <w:shd w:val="clear" w:color="auto" w:fill="FFFFFF"/>
        </w:rPr>
        <w:t>Картофель тушеный с курицей</w:t>
      </w:r>
    </w:p>
    <w:sectPr w:rsidR="007C0549" w:rsidRPr="0011393A" w:rsidSect="00BC4A4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5C1"/>
    <w:multiLevelType w:val="hybridMultilevel"/>
    <w:tmpl w:val="A1D887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223275"/>
    <w:multiLevelType w:val="hybridMultilevel"/>
    <w:tmpl w:val="E818736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366F03"/>
    <w:multiLevelType w:val="hybridMultilevel"/>
    <w:tmpl w:val="FB885712"/>
    <w:lvl w:ilvl="0" w:tplc="E662DCE6">
      <w:start w:val="1"/>
      <w:numFmt w:val="decimal"/>
      <w:lvlText w:val="%1)"/>
      <w:lvlJc w:val="left"/>
      <w:pPr>
        <w:ind w:left="740" w:hanging="3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BC03FA"/>
    <w:multiLevelType w:val="hybridMultilevel"/>
    <w:tmpl w:val="17E051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7100FF"/>
    <w:multiLevelType w:val="hybridMultilevel"/>
    <w:tmpl w:val="B39020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8CD"/>
    <w:rsid w:val="00107A62"/>
    <w:rsid w:val="0011393A"/>
    <w:rsid w:val="0013762B"/>
    <w:rsid w:val="00334653"/>
    <w:rsid w:val="00481A6E"/>
    <w:rsid w:val="00486A3D"/>
    <w:rsid w:val="007C0549"/>
    <w:rsid w:val="007D1939"/>
    <w:rsid w:val="00845015"/>
    <w:rsid w:val="008558CD"/>
    <w:rsid w:val="00887E3A"/>
    <w:rsid w:val="00A25722"/>
    <w:rsid w:val="00AD007A"/>
    <w:rsid w:val="00B36513"/>
    <w:rsid w:val="00BC4A4B"/>
    <w:rsid w:val="00C13095"/>
    <w:rsid w:val="00DB0326"/>
    <w:rsid w:val="00DC2261"/>
    <w:rsid w:val="00F5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8CD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58CD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8558C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922</Words>
  <Characters>5258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Ключи для оценки работ пятиклассников</dc:title>
  <dc:subject/>
  <dc:creator>Роман Селюков</dc:creator>
  <cp:keywords/>
  <dc:description/>
  <cp:lastModifiedBy>Головачева</cp:lastModifiedBy>
  <cp:revision>2</cp:revision>
  <dcterms:created xsi:type="dcterms:W3CDTF">2021-11-17T11:31:00Z</dcterms:created>
  <dcterms:modified xsi:type="dcterms:W3CDTF">2021-11-17T11:31:00Z</dcterms:modified>
</cp:coreProperties>
</file>